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CHNN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CHNN model from study 1 and projected the fMRI timeseries of all involved participants onto the CHNN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in the mean attractor activation of patients as compared to the respective
controls. ASD (</w:t>
      </w:r>
      <w:r>
        <w:t xml:space="preserve">Figure </w:t>
      </w:r>
      <w:r>
        <w:t xml:space="preserve">5</w:t>
      </w:r>
      <w:r>
        <w:t xml:space="preserve"> left side) was found to be characterized by increased activity of the sensory-motor and middle cingular cortices during the "action-execution"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(pFC), the cerebellum (Crus II and lobule VII) and inferior temporal regions in internalizing states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internalization activity in most DMN-regions.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152400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2400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this is the title</w:t>
      </w:r>
    </w:p>
    <w:p>
      <w:pPr>
        <w:pStyle w:val="Heading1"/>
      </w:pPr>
      <w:r>
        <w:rPr>
          <w:b/>
          <w:bCs/>
        </w:rP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4"/>
        </w:numPr>
      </w:pPr>
      <w:r>
        <w:t xml:space="preserve">explained variance of energy through state sample</w:t>
      </w:r>
    </w:p>
    <w:p>
      <w:pPr>
        <w:pStyle w:val="ListParagraph"/>
        <w:numPr>
          <w:ilvl w:val="0"/>
          <w:numId w:val="14"/>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wiqkiwrdpa_lvsioz7kjy">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l2_cnmaxgud3haunsv7ky">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p8hlby0ewxkrtof3xwgfq">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nhtqrhjje95qrtculfefu">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3">
    <w:abstractNumId w:val="9"/>
    <w:lvlOverride w:ilvl="0">
      <w:startOverride w:val="1"/>
    </w:lvlOverride>
  </w:num>
  <w:num w:numId="14">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wiqkiwrdpa_lvsioz7kjy" Type="http://schemas.openxmlformats.org/officeDocument/2006/relationships/hyperlink" Target="https://doi.org/10.3389/conf.fninf.2011.08.00058" TargetMode="External"/><Relationship Id="rIdl2_cnmaxgud3haunsv7ky" Type="http://schemas.openxmlformats.org/officeDocument/2006/relationships/hyperlink" Target="https://doi.org/10.1162/netn_a_00234" TargetMode="External"/><Relationship Id="rIdp8hlby0ewxkrtof3xwgfq" Type="http://schemas.openxmlformats.org/officeDocument/2006/relationships/hyperlink" Target="https://doi.org/10.1038/s41467-019-13785-z" TargetMode="External"/><Relationship Id="rIdnhtqrhjje95qrtculfefu" Type="http://schemas.openxmlformats.org/officeDocument/2006/relationships/hyperlink" Target="https://doi.org/10.1371/journal.pbio.1002036" TargetMode="External"/><Relationship Id="rId7" Type="http://schemas.openxmlformats.org/officeDocument/2006/relationships/image" Target="media/hwoi_siaifxujgxlzjber.png"/><Relationship Id="rId8" Type="http://schemas.openxmlformats.org/officeDocument/2006/relationships/image" Target="media/wmiqmbsoj7e9x_8qjfkfo.png"/><Relationship Id="rId9" Type="http://schemas.openxmlformats.org/officeDocument/2006/relationships/image" Target="media/riwe_8u28_vnazfj29ubv.png"/><Relationship Id="rId10" Type="http://schemas.openxmlformats.org/officeDocument/2006/relationships/image" Target="media/ajago2rf0sapdecwbqodi.png"/><Relationship Id="rId11" Type="http://schemas.openxmlformats.org/officeDocument/2006/relationships/image" Target="media/sp_su9_dkknas2gk9-tca.png"/><Relationship Id="rId12" Type="http://schemas.openxmlformats.org/officeDocument/2006/relationships/image" Target="media/txa44ymngc_xsw4lcgrll.png"/></Relationships>
</file>

<file path=word/_rels/footer1.xml.rels><?xml version="1.0" encoding="UTF-8"?><Relationships xmlns="http://schemas.openxmlformats.org/package/2006/relationships"><Relationship Id="rId0" Type="http://schemas.openxmlformats.org/officeDocument/2006/relationships/image" Target="media/btxcdhlg66ix7nigdcyc9.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2023-08-04T09:14:37.635Z</dcterms:created>
  <dcterms:modified xsi:type="dcterms:W3CDTF">2023-08-04T09:14:37.635Z</dcterms:modified>
</cp:coreProperties>
</file>

<file path=docProps/custom.xml><?xml version="1.0" encoding="utf-8"?>
<Properties xmlns="http://schemas.openxmlformats.org/officeDocument/2006/custom-properties" xmlns:vt="http://schemas.openxmlformats.org/officeDocument/2006/docPropsVTypes"/>
</file>